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AC0E9">
      <w:pPr>
        <w:pStyle w:val="3"/>
        <w:jc w:val="left"/>
        <w:rPr>
          <w:color w:val="auto"/>
        </w:rPr>
      </w:pPr>
      <w:bookmarkStart w:id="0" w:name="_Toc69810748"/>
      <w:bookmarkStart w:id="1" w:name="_Toc82520904"/>
      <w:bookmarkStart w:id="2" w:name="_Toc32343"/>
      <w:bookmarkStart w:id="3" w:name="_Toc82507468"/>
      <w:r>
        <w:rPr>
          <w:rFonts w:hint="eastAsia"/>
          <w:color w:val="auto"/>
        </w:rPr>
        <w:t>招标公告附件</w:t>
      </w:r>
      <w:r>
        <w:rPr>
          <w:color w:val="auto"/>
        </w:rPr>
        <w:t>1</w:t>
      </w:r>
      <w:bookmarkEnd w:id="0"/>
      <w:r>
        <w:rPr>
          <w:rFonts w:hint="eastAsia"/>
          <w:color w:val="auto"/>
        </w:rPr>
        <w:t>：</w:t>
      </w:r>
      <w:bookmarkEnd w:id="1"/>
      <w:bookmarkEnd w:id="2"/>
      <w:bookmarkEnd w:id="3"/>
      <w:r>
        <w:rPr>
          <w:rFonts w:hint="eastAsia"/>
          <w:color w:val="auto"/>
        </w:rPr>
        <w:t>（与报名资格一致）</w:t>
      </w:r>
    </w:p>
    <w:p w14:paraId="583AC77D">
      <w:pPr>
        <w:spacing w:line="400" w:lineRule="exact"/>
        <w:jc w:val="center"/>
        <w:rPr>
          <w:b/>
          <w:color w:val="auto"/>
          <w:sz w:val="32"/>
          <w:szCs w:val="32"/>
        </w:rPr>
      </w:pPr>
      <w:r>
        <w:rPr>
          <w:rFonts w:hint="eastAsia"/>
          <w:b/>
          <w:color w:val="auto"/>
          <w:sz w:val="32"/>
          <w:szCs w:val="32"/>
        </w:rPr>
        <w:t>投标报名资格审查指引表</w:t>
      </w:r>
    </w:p>
    <w:tbl>
      <w:tblPr>
        <w:tblStyle w:val="12"/>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77"/>
        <w:gridCol w:w="3550"/>
        <w:gridCol w:w="2593"/>
        <w:gridCol w:w="1146"/>
      </w:tblGrid>
      <w:tr w14:paraId="7E81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shd w:val="clear" w:color="auto" w:fill="FFFFFF"/>
            <w:noWrap/>
            <w:vAlign w:val="center"/>
          </w:tcPr>
          <w:p w14:paraId="41463895">
            <w:pPr>
              <w:spacing w:line="360" w:lineRule="auto"/>
              <w:jc w:val="center"/>
              <w:rPr>
                <w:rFonts w:ascii="宋体" w:hAnsi="宋体"/>
                <w:b/>
                <w:color w:val="auto"/>
              </w:rPr>
            </w:pPr>
            <w:r>
              <w:rPr>
                <w:rFonts w:hint="eastAsia" w:ascii="宋体" w:hAnsi="宋体"/>
                <w:b/>
                <w:color w:val="auto"/>
              </w:rPr>
              <w:t>序号</w:t>
            </w:r>
          </w:p>
        </w:tc>
        <w:tc>
          <w:tcPr>
            <w:tcW w:w="1277" w:type="dxa"/>
            <w:shd w:val="clear" w:color="auto" w:fill="FFFFFF"/>
            <w:noWrap/>
            <w:vAlign w:val="center"/>
          </w:tcPr>
          <w:p w14:paraId="2311E610">
            <w:pPr>
              <w:spacing w:line="360" w:lineRule="auto"/>
              <w:jc w:val="center"/>
              <w:rPr>
                <w:rFonts w:ascii="宋体" w:hAnsi="宋体"/>
                <w:b/>
                <w:color w:val="auto"/>
              </w:rPr>
            </w:pPr>
            <w:r>
              <w:rPr>
                <w:rFonts w:hint="eastAsia" w:ascii="宋体" w:hAnsi="宋体"/>
                <w:b/>
                <w:color w:val="auto"/>
              </w:rPr>
              <w:t>项目内容</w:t>
            </w:r>
          </w:p>
        </w:tc>
        <w:tc>
          <w:tcPr>
            <w:tcW w:w="3550" w:type="dxa"/>
            <w:shd w:val="clear" w:color="auto" w:fill="FFFFFF"/>
            <w:noWrap/>
            <w:vAlign w:val="center"/>
          </w:tcPr>
          <w:p w14:paraId="3BED42FB">
            <w:pPr>
              <w:spacing w:line="360" w:lineRule="auto"/>
              <w:jc w:val="center"/>
              <w:rPr>
                <w:rFonts w:ascii="宋体" w:hAnsi="宋体"/>
                <w:b/>
                <w:color w:val="auto"/>
              </w:rPr>
            </w:pPr>
            <w:r>
              <w:rPr>
                <w:rFonts w:hint="eastAsia" w:ascii="宋体" w:hAnsi="宋体"/>
                <w:b/>
                <w:color w:val="auto"/>
              </w:rPr>
              <w:t>资格条件</w:t>
            </w:r>
          </w:p>
        </w:tc>
        <w:tc>
          <w:tcPr>
            <w:tcW w:w="2593" w:type="dxa"/>
            <w:shd w:val="clear" w:color="auto" w:fill="FFFFFF"/>
            <w:noWrap/>
            <w:vAlign w:val="center"/>
          </w:tcPr>
          <w:p w14:paraId="37EA77E8">
            <w:pPr>
              <w:spacing w:line="360" w:lineRule="auto"/>
              <w:jc w:val="center"/>
              <w:rPr>
                <w:rFonts w:ascii="宋体" w:hAnsi="宋体"/>
                <w:b/>
                <w:color w:val="auto"/>
              </w:rPr>
            </w:pPr>
            <w:r>
              <w:rPr>
                <w:rFonts w:hint="eastAsia" w:ascii="宋体" w:hAnsi="宋体"/>
                <w:b/>
                <w:color w:val="auto"/>
              </w:rPr>
              <w:t>评审资料</w:t>
            </w:r>
          </w:p>
        </w:tc>
        <w:tc>
          <w:tcPr>
            <w:tcW w:w="1146" w:type="dxa"/>
            <w:shd w:val="clear" w:color="auto" w:fill="FFFFFF"/>
            <w:noWrap/>
            <w:vAlign w:val="center"/>
          </w:tcPr>
          <w:p w14:paraId="29C009A0">
            <w:pPr>
              <w:spacing w:line="360" w:lineRule="auto"/>
              <w:jc w:val="center"/>
              <w:rPr>
                <w:rFonts w:ascii="宋体" w:hAnsi="宋体"/>
                <w:b/>
                <w:color w:val="auto"/>
              </w:rPr>
            </w:pPr>
            <w:r>
              <w:rPr>
                <w:rFonts w:hint="eastAsia" w:ascii="宋体" w:hAnsi="宋体"/>
                <w:b/>
                <w:color w:val="auto"/>
              </w:rPr>
              <w:t>资料情况</w:t>
            </w:r>
          </w:p>
        </w:tc>
      </w:tr>
      <w:tr w14:paraId="3C0C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14:paraId="488F6B54">
            <w:pPr>
              <w:spacing w:line="360" w:lineRule="auto"/>
              <w:jc w:val="center"/>
              <w:rPr>
                <w:rFonts w:ascii="宋体" w:hAnsi="宋体"/>
                <w:color w:val="auto"/>
              </w:rPr>
            </w:pPr>
            <w:r>
              <w:rPr>
                <w:rFonts w:ascii="宋体" w:hAnsi="宋体"/>
                <w:color w:val="auto"/>
              </w:rPr>
              <w:t>1</w:t>
            </w:r>
          </w:p>
        </w:tc>
        <w:tc>
          <w:tcPr>
            <w:tcW w:w="1277" w:type="dxa"/>
            <w:noWrap/>
            <w:vAlign w:val="center"/>
          </w:tcPr>
          <w:p w14:paraId="5DE4193C">
            <w:pPr>
              <w:rPr>
                <w:rFonts w:ascii="宋体" w:hAnsi="宋体"/>
                <w:color w:val="auto"/>
              </w:rPr>
            </w:pPr>
            <w:r>
              <w:rPr>
                <w:rFonts w:hint="eastAsia" w:ascii="宋体" w:hAnsi="宋体"/>
                <w:color w:val="auto"/>
              </w:rPr>
              <w:t>营业执照</w:t>
            </w:r>
          </w:p>
        </w:tc>
        <w:tc>
          <w:tcPr>
            <w:tcW w:w="3550" w:type="dxa"/>
            <w:noWrap/>
            <w:vAlign w:val="center"/>
          </w:tcPr>
          <w:p w14:paraId="7E8300D3">
            <w:pPr>
              <w:spacing w:line="360" w:lineRule="exact"/>
              <w:rPr>
                <w:rFonts w:hint="eastAsia" w:ascii="宋体" w:hAnsi="宋体" w:eastAsia="宋体"/>
                <w:color w:val="auto"/>
                <w:lang w:eastAsia="zh-CN"/>
              </w:rPr>
            </w:pPr>
            <w:r>
              <w:rPr>
                <w:rFonts w:hint="eastAsia" w:ascii="宋体" w:hAnsi="宋体" w:cs="宋体"/>
                <w:color w:val="auto"/>
              </w:rPr>
              <w:t>投标人是在中华人民共和国境内注册并合法经营的独立法人机构或具有独立法人的保险公司或经其授权具有本项目业务能力的分公司</w:t>
            </w:r>
            <w:r>
              <w:rPr>
                <w:rFonts w:hint="eastAsia" w:ascii="宋体" w:hAnsi="宋体" w:cs="宋体"/>
                <w:color w:val="auto"/>
                <w:lang w:eastAsia="zh-CN"/>
              </w:rPr>
              <w:t>。</w:t>
            </w:r>
          </w:p>
        </w:tc>
        <w:tc>
          <w:tcPr>
            <w:tcW w:w="2593" w:type="dxa"/>
            <w:noWrap/>
            <w:vAlign w:val="center"/>
          </w:tcPr>
          <w:p w14:paraId="1C616161">
            <w:pPr>
              <w:rPr>
                <w:rFonts w:ascii="宋体" w:hAnsi="宋体"/>
                <w:color w:val="auto"/>
              </w:rPr>
            </w:pPr>
            <w:r>
              <w:rPr>
                <w:rFonts w:hint="eastAsia" w:ascii="宋体" w:hAnsi="宋体"/>
                <w:color w:val="auto"/>
              </w:rPr>
              <w:t>需</w:t>
            </w:r>
            <w:r>
              <w:rPr>
                <w:rFonts w:ascii="宋体" w:hAnsi="宋体"/>
                <w:color w:val="auto"/>
              </w:rPr>
              <w:t>提供有效的</w:t>
            </w:r>
            <w:r>
              <w:rPr>
                <w:rFonts w:hint="eastAsia" w:ascii="宋体" w:hAnsi="宋体"/>
                <w:color w:val="auto"/>
              </w:rPr>
              <w:t>加盖公章的</w:t>
            </w:r>
            <w:r>
              <w:rPr>
                <w:rFonts w:ascii="宋体" w:hAnsi="宋体"/>
                <w:color w:val="auto"/>
              </w:rPr>
              <w:t>营业执照复印件</w:t>
            </w:r>
          </w:p>
        </w:tc>
        <w:tc>
          <w:tcPr>
            <w:tcW w:w="1146" w:type="dxa"/>
            <w:noWrap/>
          </w:tcPr>
          <w:p w14:paraId="7BDB1682">
            <w:pPr>
              <w:spacing w:line="360" w:lineRule="auto"/>
              <w:rPr>
                <w:rFonts w:ascii="宋体" w:hAnsi="宋体"/>
                <w:color w:val="auto"/>
              </w:rPr>
            </w:pPr>
          </w:p>
        </w:tc>
      </w:tr>
      <w:tr w14:paraId="16F8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90" w:type="dxa"/>
            <w:noWrap/>
            <w:vAlign w:val="center"/>
          </w:tcPr>
          <w:p w14:paraId="048B069D">
            <w:pPr>
              <w:spacing w:line="360" w:lineRule="auto"/>
              <w:jc w:val="center"/>
              <w:rPr>
                <w:rFonts w:ascii="宋体" w:hAnsi="宋体"/>
                <w:color w:val="auto"/>
              </w:rPr>
            </w:pPr>
            <w:r>
              <w:rPr>
                <w:rFonts w:ascii="宋体" w:hAnsi="宋体"/>
                <w:color w:val="auto"/>
              </w:rPr>
              <w:t xml:space="preserve"> 2</w:t>
            </w:r>
          </w:p>
        </w:tc>
        <w:tc>
          <w:tcPr>
            <w:tcW w:w="1277" w:type="dxa"/>
            <w:noWrap/>
            <w:vAlign w:val="center"/>
          </w:tcPr>
          <w:p w14:paraId="74750347">
            <w:pPr>
              <w:rPr>
                <w:rFonts w:ascii="宋体" w:hAnsi="宋体"/>
                <w:color w:val="auto"/>
              </w:rPr>
            </w:pPr>
            <w:r>
              <w:rPr>
                <w:rFonts w:hint="eastAsia" w:ascii="宋体" w:hAnsi="宋体"/>
                <w:color w:val="auto"/>
              </w:rPr>
              <w:t>业务许可证</w:t>
            </w:r>
          </w:p>
        </w:tc>
        <w:tc>
          <w:tcPr>
            <w:tcW w:w="3550" w:type="dxa"/>
            <w:noWrap/>
            <w:vAlign w:val="center"/>
          </w:tcPr>
          <w:p w14:paraId="4885A492">
            <w:pPr>
              <w:rPr>
                <w:rFonts w:ascii="宋体" w:hAnsi="宋体"/>
                <w:color w:val="auto"/>
                <w:highlight w:val="yellow"/>
              </w:rPr>
            </w:pPr>
            <w:r>
              <w:rPr>
                <w:rFonts w:hint="eastAsia" w:ascii="宋体" w:hAnsi="宋体" w:cs="宋体"/>
                <w:color w:val="auto"/>
              </w:rPr>
              <w:t>投标人须持有国家金融监督管理总局（或其前身中国银行保险监督管理委员会）核发的经营保险业务许可证</w:t>
            </w:r>
          </w:p>
        </w:tc>
        <w:tc>
          <w:tcPr>
            <w:tcW w:w="2593" w:type="dxa"/>
            <w:noWrap/>
            <w:vAlign w:val="center"/>
          </w:tcPr>
          <w:p w14:paraId="0DC7EA2C">
            <w:pPr>
              <w:rPr>
                <w:rFonts w:ascii="宋体" w:hAnsi="宋体"/>
                <w:color w:val="auto"/>
              </w:rPr>
            </w:pPr>
            <w:r>
              <w:rPr>
                <w:rFonts w:hint="eastAsia" w:ascii="宋体" w:hAnsi="宋体"/>
                <w:color w:val="auto"/>
              </w:rPr>
              <w:t>提供有效证书复印件并加盖公章</w:t>
            </w:r>
          </w:p>
        </w:tc>
        <w:tc>
          <w:tcPr>
            <w:tcW w:w="1146" w:type="dxa"/>
            <w:noWrap/>
          </w:tcPr>
          <w:p w14:paraId="1669A479">
            <w:pPr>
              <w:spacing w:line="360" w:lineRule="auto"/>
              <w:rPr>
                <w:rFonts w:ascii="宋体" w:hAnsi="宋体"/>
                <w:color w:val="auto"/>
              </w:rPr>
            </w:pPr>
          </w:p>
        </w:tc>
      </w:tr>
      <w:tr w14:paraId="6854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90" w:type="dxa"/>
            <w:noWrap/>
            <w:vAlign w:val="center"/>
          </w:tcPr>
          <w:p w14:paraId="5EA97C5E">
            <w:pPr>
              <w:spacing w:line="360" w:lineRule="auto"/>
              <w:jc w:val="center"/>
              <w:rPr>
                <w:rFonts w:ascii="宋体" w:hAnsi="宋体"/>
                <w:color w:val="auto"/>
              </w:rPr>
            </w:pPr>
            <w:r>
              <w:rPr>
                <w:rFonts w:hint="eastAsia" w:ascii="宋体" w:hAnsi="宋体"/>
                <w:color w:val="auto"/>
              </w:rPr>
              <w:t>3</w:t>
            </w:r>
          </w:p>
        </w:tc>
        <w:tc>
          <w:tcPr>
            <w:tcW w:w="1277" w:type="dxa"/>
            <w:noWrap/>
            <w:vAlign w:val="center"/>
          </w:tcPr>
          <w:p w14:paraId="2A11D711">
            <w:pPr>
              <w:jc w:val="center"/>
              <w:rPr>
                <w:rFonts w:ascii="宋体" w:hAnsi="宋体"/>
                <w:color w:val="auto"/>
              </w:rPr>
            </w:pPr>
            <w:r>
              <w:rPr>
                <w:rFonts w:hint="eastAsia" w:ascii="宋体" w:hAnsi="宋体"/>
                <w:color w:val="auto"/>
              </w:rPr>
              <w:t>业绩证明</w:t>
            </w:r>
          </w:p>
        </w:tc>
        <w:tc>
          <w:tcPr>
            <w:tcW w:w="3550" w:type="dxa"/>
            <w:noWrap/>
            <w:vAlign w:val="center"/>
          </w:tcPr>
          <w:p w14:paraId="1D2BB076">
            <w:pPr>
              <w:autoSpaceDE w:val="0"/>
              <w:snapToGrid w:val="0"/>
              <w:spacing w:line="360" w:lineRule="exact"/>
              <w:jc w:val="left"/>
              <w:rPr>
                <w:rFonts w:hint="eastAsia" w:ascii="宋体" w:hAnsi="宋体" w:eastAsia="宋体" w:cs="宋体"/>
                <w:color w:val="auto"/>
                <w:lang w:eastAsia="zh-CN"/>
              </w:rPr>
            </w:pPr>
            <w:r>
              <w:rPr>
                <w:rFonts w:hint="eastAsia" w:ascii="宋体" w:hAnsi="宋体" w:cs="宋体"/>
                <w:color w:val="auto"/>
              </w:rPr>
              <w:t>投标人需提供2023年1月1日后签署的高层建筑</w:t>
            </w:r>
            <w:r>
              <w:rPr>
                <w:rFonts w:hint="eastAsia" w:ascii="宋体" w:hAnsi="宋体" w:cs="宋体"/>
                <w:color w:val="auto"/>
                <w:kern w:val="0"/>
              </w:rPr>
              <w:t>既有建筑幕墙损失保险</w:t>
            </w:r>
            <w:r>
              <w:rPr>
                <w:rFonts w:hint="eastAsia" w:ascii="宋体" w:hAnsi="宋体" w:cs="宋体"/>
                <w:color w:val="auto"/>
              </w:rPr>
              <w:t>成功案例至少二例</w:t>
            </w:r>
            <w:r>
              <w:rPr>
                <w:rFonts w:hint="eastAsia" w:ascii="宋体" w:hAnsi="宋体" w:cs="宋体"/>
                <w:color w:val="auto"/>
                <w:lang w:eastAsia="zh-CN"/>
              </w:rPr>
              <w:t>。</w:t>
            </w:r>
          </w:p>
          <w:p w14:paraId="4C0D5528">
            <w:pPr>
              <w:autoSpaceDE w:val="0"/>
              <w:snapToGrid w:val="0"/>
              <w:spacing w:line="360" w:lineRule="exact"/>
              <w:rPr>
                <w:rFonts w:ascii="宋体" w:hAnsi="宋体"/>
                <w:color w:val="auto"/>
              </w:rPr>
            </w:pPr>
          </w:p>
        </w:tc>
        <w:tc>
          <w:tcPr>
            <w:tcW w:w="2593" w:type="dxa"/>
            <w:noWrap/>
            <w:vAlign w:val="center"/>
          </w:tcPr>
          <w:p w14:paraId="04C85BDE">
            <w:pPr>
              <w:pStyle w:val="11"/>
              <w:ind w:firstLine="0" w:firstLineChars="0"/>
              <w:rPr>
                <w:rFonts w:ascii="宋体" w:hAnsi="宋体"/>
                <w:color w:val="auto"/>
              </w:rPr>
            </w:pPr>
            <w:r>
              <w:rPr>
                <w:rFonts w:hint="eastAsia" w:ascii="宋体" w:hAnsi="宋体" w:cs="宋体"/>
                <w:color w:val="auto"/>
              </w:rPr>
              <w:t>提供合同关键页，需清晰反应合同买卖方、合同签订时间、合同内容、合同金额等信息，信息不全或不符合均视为无效证明文件，以上材料需提供复印件并加盖公章</w:t>
            </w:r>
          </w:p>
        </w:tc>
        <w:tc>
          <w:tcPr>
            <w:tcW w:w="1146" w:type="dxa"/>
            <w:noWrap/>
          </w:tcPr>
          <w:p w14:paraId="6947D29A">
            <w:pPr>
              <w:spacing w:line="360" w:lineRule="auto"/>
              <w:jc w:val="center"/>
              <w:rPr>
                <w:rFonts w:ascii="宋体" w:hAnsi="宋体"/>
                <w:color w:val="auto"/>
              </w:rPr>
            </w:pPr>
          </w:p>
        </w:tc>
      </w:tr>
      <w:tr w14:paraId="4CE3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90" w:type="dxa"/>
            <w:noWrap/>
            <w:vAlign w:val="center"/>
          </w:tcPr>
          <w:p w14:paraId="1B1A04D1">
            <w:pPr>
              <w:spacing w:line="360" w:lineRule="auto"/>
              <w:jc w:val="center"/>
              <w:rPr>
                <w:rFonts w:ascii="宋体" w:hAnsi="宋体"/>
                <w:color w:val="auto"/>
              </w:rPr>
            </w:pPr>
            <w:r>
              <w:rPr>
                <w:rFonts w:hint="eastAsia" w:ascii="宋体" w:hAnsi="宋体"/>
                <w:color w:val="auto"/>
              </w:rPr>
              <w:t>4</w:t>
            </w:r>
          </w:p>
        </w:tc>
        <w:tc>
          <w:tcPr>
            <w:tcW w:w="1277" w:type="dxa"/>
            <w:noWrap/>
            <w:vAlign w:val="center"/>
          </w:tcPr>
          <w:p w14:paraId="0C59B2A4">
            <w:pPr>
              <w:jc w:val="center"/>
              <w:rPr>
                <w:rFonts w:ascii="宋体" w:hAnsi="宋体"/>
                <w:color w:val="auto"/>
              </w:rPr>
            </w:pPr>
            <w:r>
              <w:rPr>
                <w:rFonts w:hint="eastAsia" w:ascii="宋体" w:hAnsi="宋体"/>
                <w:color w:val="auto"/>
              </w:rPr>
              <w:t>投标人指定单位</w:t>
            </w:r>
          </w:p>
          <w:p w14:paraId="7DC4CE4F">
            <w:pPr>
              <w:jc w:val="center"/>
              <w:rPr>
                <w:rFonts w:ascii="宋体" w:hAnsi="宋体"/>
                <w:color w:val="auto"/>
              </w:rPr>
            </w:pPr>
            <w:r>
              <w:rPr>
                <w:rFonts w:hint="eastAsia" w:ascii="宋体" w:hAnsi="宋体"/>
                <w:color w:val="auto"/>
              </w:rPr>
              <w:t>资质证明</w:t>
            </w:r>
          </w:p>
        </w:tc>
        <w:tc>
          <w:tcPr>
            <w:tcW w:w="3550" w:type="dxa"/>
            <w:noWrap/>
            <w:vAlign w:val="center"/>
          </w:tcPr>
          <w:p w14:paraId="2B324A5B">
            <w:pPr>
              <w:autoSpaceDE w:val="0"/>
              <w:snapToGrid w:val="0"/>
              <w:spacing w:line="360" w:lineRule="exact"/>
              <w:rPr>
                <w:rFonts w:ascii="宋体" w:hAnsi="宋体"/>
                <w:color w:val="auto"/>
              </w:rPr>
            </w:pPr>
            <w:r>
              <w:rPr>
                <w:rFonts w:hint="eastAsia" w:ascii="宋体" w:hAnsi="宋体" w:cs="宋体"/>
                <w:color w:val="auto"/>
              </w:rPr>
              <w:t>投标人指定的检查及施工单位须具备有效期内的建筑幕墙工程设计专项乙级或建筑幕墙工程专业承包二级资质证书</w:t>
            </w:r>
          </w:p>
        </w:tc>
        <w:tc>
          <w:tcPr>
            <w:tcW w:w="2593" w:type="dxa"/>
            <w:noWrap/>
            <w:vAlign w:val="center"/>
          </w:tcPr>
          <w:p w14:paraId="1B71AB0C">
            <w:pPr>
              <w:jc w:val="left"/>
              <w:rPr>
                <w:rFonts w:ascii="宋体" w:hAnsi="宋体"/>
                <w:color w:val="auto"/>
              </w:rPr>
            </w:pPr>
            <w:r>
              <w:rPr>
                <w:rFonts w:hint="eastAsia" w:ascii="宋体" w:hAnsi="宋体" w:cs="宋体"/>
                <w:color w:val="auto"/>
              </w:rPr>
              <w:t>提供资质证书复印件并加盖公章</w:t>
            </w:r>
          </w:p>
        </w:tc>
        <w:tc>
          <w:tcPr>
            <w:tcW w:w="1146" w:type="dxa"/>
            <w:noWrap/>
          </w:tcPr>
          <w:p w14:paraId="0417FD8A">
            <w:pPr>
              <w:spacing w:line="360" w:lineRule="auto"/>
              <w:jc w:val="center"/>
              <w:rPr>
                <w:rFonts w:ascii="宋体" w:hAnsi="宋体"/>
                <w:color w:val="auto"/>
              </w:rPr>
            </w:pPr>
          </w:p>
        </w:tc>
      </w:tr>
      <w:tr w14:paraId="0B21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90" w:type="dxa"/>
            <w:noWrap/>
            <w:vAlign w:val="center"/>
          </w:tcPr>
          <w:p w14:paraId="5A3B2C46">
            <w:pPr>
              <w:spacing w:line="360" w:lineRule="auto"/>
              <w:jc w:val="center"/>
              <w:rPr>
                <w:rFonts w:ascii="宋体" w:hAnsi="宋体"/>
                <w:color w:val="auto"/>
              </w:rPr>
            </w:pPr>
            <w:r>
              <w:rPr>
                <w:rFonts w:hint="eastAsia" w:ascii="宋体" w:hAnsi="宋体"/>
                <w:color w:val="auto"/>
              </w:rPr>
              <w:t>5</w:t>
            </w:r>
          </w:p>
        </w:tc>
        <w:tc>
          <w:tcPr>
            <w:tcW w:w="1277" w:type="dxa"/>
            <w:noWrap/>
            <w:vAlign w:val="center"/>
          </w:tcPr>
          <w:p w14:paraId="21C758CA">
            <w:pPr>
              <w:jc w:val="center"/>
              <w:rPr>
                <w:rFonts w:ascii="宋体" w:hAnsi="宋体"/>
                <w:color w:val="auto"/>
              </w:rPr>
            </w:pPr>
            <w:r>
              <w:rPr>
                <w:rFonts w:hint="eastAsia" w:ascii="宋体" w:hAnsi="宋体"/>
                <w:color w:val="auto"/>
              </w:rPr>
              <w:t>投标人指定项目负责人及施工人员资质证书</w:t>
            </w:r>
          </w:p>
        </w:tc>
        <w:tc>
          <w:tcPr>
            <w:tcW w:w="3550" w:type="dxa"/>
            <w:noWrap/>
            <w:vAlign w:val="center"/>
          </w:tcPr>
          <w:p w14:paraId="7926F5AB">
            <w:pPr>
              <w:jc w:val="left"/>
              <w:rPr>
                <w:rFonts w:ascii="宋体" w:hAnsi="宋体" w:cs="宋体"/>
                <w:color w:val="auto"/>
              </w:rPr>
            </w:pPr>
            <w:r>
              <w:rPr>
                <w:rFonts w:hint="eastAsia" w:ascii="宋体" w:hAnsi="宋体" w:cs="宋体"/>
                <w:color w:val="auto"/>
              </w:rPr>
              <w:t>投标人指定的检查及施工单位拟投入本项目的项目负责人必须为检查、施工单位的正式员工，且从事幕墙相关专业工作5年以上，并且有一级建造师证书。</w:t>
            </w:r>
          </w:p>
          <w:p w14:paraId="6795F716">
            <w:pPr>
              <w:jc w:val="left"/>
              <w:rPr>
                <w:rFonts w:ascii="宋体" w:hAnsi="宋体" w:cs="宋体"/>
                <w:color w:val="auto"/>
              </w:rPr>
            </w:pPr>
            <w:r>
              <w:rPr>
                <w:rFonts w:hint="eastAsia" w:ascii="宋体" w:hAnsi="宋体" w:cs="宋体"/>
                <w:color w:val="auto"/>
              </w:rPr>
              <w:t>投标人拟投入的施工人员至少3人以上具备有效的特种高空作业证书。</w:t>
            </w:r>
          </w:p>
        </w:tc>
        <w:tc>
          <w:tcPr>
            <w:tcW w:w="2593" w:type="dxa"/>
            <w:noWrap/>
            <w:vAlign w:val="center"/>
          </w:tcPr>
          <w:p w14:paraId="3E8D2EE4">
            <w:pPr>
              <w:jc w:val="left"/>
              <w:rPr>
                <w:rFonts w:ascii="宋体" w:hAnsi="宋体"/>
                <w:color w:val="auto"/>
              </w:rPr>
            </w:pPr>
            <w:r>
              <w:rPr>
                <w:rFonts w:hint="eastAsia" w:ascii="宋体" w:hAnsi="宋体"/>
                <w:color w:val="auto"/>
              </w:rPr>
              <w:t>提供营业执照、资质证书复印件及至少6个月以上社保证明并加盖公章</w:t>
            </w:r>
          </w:p>
        </w:tc>
        <w:tc>
          <w:tcPr>
            <w:tcW w:w="1146" w:type="dxa"/>
            <w:noWrap/>
          </w:tcPr>
          <w:p w14:paraId="3F5BE51A">
            <w:pPr>
              <w:spacing w:line="360" w:lineRule="auto"/>
              <w:jc w:val="center"/>
              <w:rPr>
                <w:rFonts w:ascii="宋体" w:hAnsi="宋体"/>
                <w:color w:val="auto"/>
              </w:rPr>
            </w:pPr>
          </w:p>
        </w:tc>
      </w:tr>
      <w:tr w14:paraId="42C5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90" w:type="dxa"/>
            <w:noWrap/>
            <w:vAlign w:val="center"/>
          </w:tcPr>
          <w:p w14:paraId="0C669712">
            <w:pPr>
              <w:spacing w:line="360" w:lineRule="auto"/>
              <w:jc w:val="center"/>
              <w:rPr>
                <w:rFonts w:ascii="宋体" w:hAnsi="宋体"/>
                <w:color w:val="auto"/>
              </w:rPr>
            </w:pPr>
            <w:r>
              <w:rPr>
                <w:rFonts w:hint="eastAsia" w:ascii="宋体" w:hAnsi="宋体"/>
                <w:color w:val="auto"/>
              </w:rPr>
              <w:t>6</w:t>
            </w:r>
          </w:p>
        </w:tc>
        <w:tc>
          <w:tcPr>
            <w:tcW w:w="1277" w:type="dxa"/>
            <w:noWrap/>
            <w:vAlign w:val="center"/>
          </w:tcPr>
          <w:p w14:paraId="1455187E">
            <w:pPr>
              <w:rPr>
                <w:rFonts w:ascii="宋体" w:hAnsi="宋体"/>
                <w:color w:val="auto"/>
              </w:rPr>
            </w:pPr>
            <w:r>
              <w:rPr>
                <w:rFonts w:hint="eastAsia" w:ascii="宋体" w:hAnsi="宋体"/>
                <w:color w:val="auto"/>
              </w:rPr>
              <w:t>联合体说明</w:t>
            </w:r>
          </w:p>
        </w:tc>
        <w:tc>
          <w:tcPr>
            <w:tcW w:w="3550" w:type="dxa"/>
            <w:noWrap/>
            <w:vAlign w:val="center"/>
          </w:tcPr>
          <w:p w14:paraId="4DE6B1B4">
            <w:pPr>
              <w:rPr>
                <w:rFonts w:ascii="宋体" w:hAnsi="宋体"/>
                <w:color w:val="auto"/>
              </w:rPr>
            </w:pPr>
            <w:r>
              <w:rPr>
                <w:rFonts w:hint="eastAsia" w:ascii="宋体" w:hAnsi="宋体"/>
                <w:color w:val="auto"/>
              </w:rPr>
              <w:t>本项目不接受联合体投标</w:t>
            </w:r>
          </w:p>
        </w:tc>
        <w:tc>
          <w:tcPr>
            <w:tcW w:w="2593" w:type="dxa"/>
            <w:noWrap/>
            <w:vAlign w:val="center"/>
          </w:tcPr>
          <w:p w14:paraId="7B6D34C1">
            <w:pPr>
              <w:rPr>
                <w:rFonts w:ascii="宋体" w:hAnsi="宋体"/>
                <w:color w:val="auto"/>
              </w:rPr>
            </w:pPr>
            <w:r>
              <w:rPr>
                <w:rFonts w:hint="eastAsia" w:ascii="宋体" w:hAnsi="宋体"/>
                <w:color w:val="auto"/>
              </w:rPr>
              <w:t>需提供说明并加盖公章</w:t>
            </w:r>
          </w:p>
        </w:tc>
        <w:tc>
          <w:tcPr>
            <w:tcW w:w="1146" w:type="dxa"/>
            <w:noWrap/>
          </w:tcPr>
          <w:p w14:paraId="4E9E4545">
            <w:pPr>
              <w:spacing w:line="360" w:lineRule="auto"/>
              <w:jc w:val="center"/>
              <w:rPr>
                <w:rFonts w:ascii="宋体" w:hAnsi="宋体"/>
                <w:color w:val="auto"/>
              </w:rPr>
            </w:pPr>
          </w:p>
        </w:tc>
      </w:tr>
      <w:tr w14:paraId="076B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14:paraId="7B353163">
            <w:pPr>
              <w:spacing w:line="360" w:lineRule="auto"/>
              <w:jc w:val="center"/>
              <w:rPr>
                <w:rFonts w:ascii="宋体" w:hAnsi="宋体"/>
                <w:color w:val="auto"/>
              </w:rPr>
            </w:pPr>
            <w:r>
              <w:rPr>
                <w:rFonts w:hint="eastAsia" w:ascii="宋体" w:hAnsi="宋体"/>
                <w:color w:val="auto"/>
              </w:rPr>
              <w:t>7</w:t>
            </w:r>
          </w:p>
        </w:tc>
        <w:tc>
          <w:tcPr>
            <w:tcW w:w="1277" w:type="dxa"/>
            <w:noWrap/>
            <w:vAlign w:val="center"/>
          </w:tcPr>
          <w:p w14:paraId="3CC9E3F9">
            <w:pPr>
              <w:rPr>
                <w:rFonts w:ascii="宋体" w:hAnsi="宋体"/>
                <w:color w:val="auto"/>
              </w:rPr>
            </w:pPr>
            <w:r>
              <w:rPr>
                <w:rFonts w:hint="eastAsia" w:ascii="宋体" w:hAnsi="宋体"/>
                <w:color w:val="auto"/>
              </w:rPr>
              <w:t>信用记录</w:t>
            </w:r>
          </w:p>
        </w:tc>
        <w:tc>
          <w:tcPr>
            <w:tcW w:w="3550" w:type="dxa"/>
            <w:noWrap/>
            <w:vAlign w:val="center"/>
          </w:tcPr>
          <w:p w14:paraId="620FD27F">
            <w:pPr>
              <w:rPr>
                <w:rFonts w:ascii="宋体" w:hAnsi="宋体"/>
                <w:color w:val="auto"/>
              </w:rPr>
            </w:pPr>
            <w:r>
              <w:rPr>
                <w:rFonts w:ascii="宋体" w:hAnsi="宋体"/>
                <w:color w:val="auto"/>
                <w:shd w:val="clear" w:color="auto" w:fill="FFFFFF"/>
              </w:rPr>
              <w:t>未列入“信用中国”网站失信被执行人、重大税收违法案件当事人名单</w:t>
            </w:r>
          </w:p>
        </w:tc>
        <w:tc>
          <w:tcPr>
            <w:tcW w:w="2593" w:type="dxa"/>
            <w:noWrap/>
            <w:vAlign w:val="center"/>
          </w:tcPr>
          <w:p w14:paraId="71F4CE21">
            <w:pPr>
              <w:rPr>
                <w:rFonts w:ascii="宋体" w:hAnsi="宋体"/>
                <w:color w:val="auto"/>
              </w:rPr>
            </w:pPr>
            <w:r>
              <w:rPr>
                <w:rFonts w:hint="eastAsia" w:ascii="宋体" w:hAnsi="宋体"/>
                <w:color w:val="auto"/>
              </w:rPr>
              <w:t>投标</w:t>
            </w:r>
            <w:r>
              <w:rPr>
                <w:rFonts w:ascii="宋体" w:hAnsi="宋体"/>
                <w:color w:val="auto"/>
              </w:rPr>
              <w:t>人自行通过“信用中国”网站（</w:t>
            </w:r>
            <w:r>
              <w:rPr>
                <w:rFonts w:ascii="宋体" w:hAnsi="宋体"/>
                <w:color w:val="auto"/>
                <w:shd w:val="clear" w:color="auto" w:fill="FFFFFF"/>
              </w:rPr>
              <w:t>creditcity．creditchina．gov．cn</w:t>
            </w:r>
            <w:r>
              <w:rPr>
                <w:rFonts w:ascii="宋体" w:hAnsi="宋体"/>
                <w:color w:val="auto"/>
              </w:rPr>
              <w:t>）</w:t>
            </w:r>
            <w:r>
              <w:rPr>
                <w:rFonts w:ascii="宋体" w:hAnsi="宋体"/>
                <w:color w:val="auto"/>
                <w:shd w:val="clear" w:color="auto" w:fill="FFFFFF"/>
              </w:rPr>
              <w:t>提供查询结果网页打印件加盖公章</w:t>
            </w:r>
          </w:p>
        </w:tc>
        <w:tc>
          <w:tcPr>
            <w:tcW w:w="1146" w:type="dxa"/>
            <w:noWrap/>
          </w:tcPr>
          <w:p w14:paraId="62200B54">
            <w:pPr>
              <w:spacing w:line="360" w:lineRule="auto"/>
              <w:rPr>
                <w:rFonts w:ascii="宋体" w:hAnsi="宋体"/>
                <w:color w:val="auto"/>
              </w:rPr>
            </w:pPr>
          </w:p>
        </w:tc>
      </w:tr>
      <w:tr w14:paraId="05B8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dxa"/>
            <w:noWrap/>
            <w:vAlign w:val="center"/>
          </w:tcPr>
          <w:p w14:paraId="6393D9CD">
            <w:pPr>
              <w:spacing w:line="360" w:lineRule="auto"/>
              <w:jc w:val="center"/>
              <w:rPr>
                <w:rFonts w:ascii="宋体" w:hAnsi="宋体"/>
                <w:color w:val="auto"/>
              </w:rPr>
            </w:pPr>
            <w:r>
              <w:rPr>
                <w:rFonts w:hint="eastAsia" w:ascii="宋体" w:hAnsi="宋体"/>
                <w:color w:val="auto"/>
              </w:rPr>
              <w:t>8</w:t>
            </w:r>
          </w:p>
        </w:tc>
        <w:tc>
          <w:tcPr>
            <w:tcW w:w="1277" w:type="dxa"/>
            <w:noWrap/>
            <w:vAlign w:val="center"/>
          </w:tcPr>
          <w:p w14:paraId="4C67067C">
            <w:pPr>
              <w:rPr>
                <w:rFonts w:ascii="宋体" w:hAnsi="宋体"/>
                <w:color w:val="auto"/>
              </w:rPr>
            </w:pPr>
            <w:r>
              <w:rPr>
                <w:rFonts w:hint="eastAsia" w:ascii="宋体" w:hAnsi="宋体"/>
                <w:color w:val="auto"/>
              </w:rPr>
              <w:t>投标人</w:t>
            </w:r>
          </w:p>
        </w:tc>
        <w:tc>
          <w:tcPr>
            <w:tcW w:w="3550" w:type="dxa"/>
            <w:noWrap/>
            <w:vAlign w:val="center"/>
          </w:tcPr>
          <w:p w14:paraId="79EA49FA">
            <w:pPr>
              <w:rPr>
                <w:rFonts w:ascii="宋体" w:hAnsi="宋体"/>
                <w:color w:val="auto"/>
                <w:shd w:val="clear" w:color="auto" w:fill="FFFFFF"/>
              </w:rPr>
            </w:pPr>
            <w:r>
              <w:rPr>
                <w:rFonts w:hint="eastAsia" w:ascii="宋体" w:hAnsi="宋体"/>
                <w:color w:val="auto"/>
                <w:shd w:val="clear" w:color="auto" w:fill="FFFFFF"/>
              </w:rPr>
              <w:t>法人授权人联系电话和邮箱</w:t>
            </w:r>
          </w:p>
        </w:tc>
        <w:tc>
          <w:tcPr>
            <w:tcW w:w="2593" w:type="dxa"/>
            <w:noWrap/>
            <w:vAlign w:val="center"/>
          </w:tcPr>
          <w:p w14:paraId="414D7FF6">
            <w:pPr>
              <w:rPr>
                <w:rFonts w:ascii="宋体" w:hAnsi="宋体"/>
                <w:color w:val="auto"/>
              </w:rPr>
            </w:pPr>
          </w:p>
        </w:tc>
        <w:tc>
          <w:tcPr>
            <w:tcW w:w="1146" w:type="dxa"/>
            <w:noWrap/>
            <w:vAlign w:val="center"/>
          </w:tcPr>
          <w:p w14:paraId="743DAB49">
            <w:pPr>
              <w:spacing w:line="360" w:lineRule="auto"/>
              <w:rPr>
                <w:rFonts w:ascii="宋体" w:hAnsi="宋体"/>
                <w:color w:val="auto"/>
                <w:shd w:val="clear" w:color="auto" w:fill="FFFFFF"/>
              </w:rPr>
            </w:pPr>
          </w:p>
        </w:tc>
      </w:tr>
    </w:tbl>
    <w:p w14:paraId="37952FD5">
      <w:pPr>
        <w:spacing w:line="400" w:lineRule="exact"/>
        <w:jc w:val="center"/>
        <w:rPr>
          <w:color w:val="auto"/>
          <w:sz w:val="28"/>
          <w:szCs w:val="28"/>
        </w:rPr>
      </w:pPr>
    </w:p>
    <w:p w14:paraId="11B76821">
      <w:pPr>
        <w:spacing w:line="360" w:lineRule="auto"/>
        <w:rPr>
          <w:rFonts w:ascii="宋体" w:hAnsi="宋体"/>
          <w:color w:val="auto"/>
        </w:rPr>
      </w:pPr>
      <w:r>
        <w:rPr>
          <w:rFonts w:hint="eastAsia" w:ascii="宋体" w:hAnsi="宋体"/>
          <w:color w:val="auto"/>
        </w:rPr>
        <w:t>注：</w:t>
      </w:r>
    </w:p>
    <w:p w14:paraId="6E176F80">
      <w:pPr>
        <w:spacing w:line="360" w:lineRule="auto"/>
        <w:rPr>
          <w:rFonts w:ascii="宋体" w:hAnsi="宋体"/>
          <w:color w:val="auto"/>
        </w:rPr>
      </w:pPr>
      <w:r>
        <w:rPr>
          <w:rFonts w:ascii="宋体" w:hAnsi="宋体"/>
          <w:color w:val="auto"/>
        </w:rPr>
        <w:t>1</w:t>
      </w:r>
      <w:r>
        <w:rPr>
          <w:rFonts w:hint="eastAsia" w:ascii="宋体" w:hAnsi="宋体"/>
          <w:color w:val="auto"/>
        </w:rPr>
        <w:t>．以上资格审查合格条件标准中如出现一处不符合要求，其投标报名将不被接受；</w:t>
      </w:r>
    </w:p>
    <w:p w14:paraId="42314C37">
      <w:pPr>
        <w:spacing w:line="360" w:lineRule="auto"/>
        <w:rPr>
          <w:rFonts w:ascii="宋体" w:hAnsi="宋体"/>
          <w:color w:val="auto"/>
        </w:rPr>
      </w:pPr>
      <w:r>
        <w:rPr>
          <w:rFonts w:ascii="宋体" w:hAnsi="宋体"/>
          <w:color w:val="auto"/>
        </w:rPr>
        <w:t>2</w:t>
      </w:r>
      <w:r>
        <w:rPr>
          <w:rFonts w:hint="eastAsia" w:ascii="宋体" w:hAnsi="宋体"/>
          <w:color w:val="auto"/>
        </w:rPr>
        <w:t>．评议标准以招标人和招标机构的意见为准；</w:t>
      </w:r>
    </w:p>
    <w:p w14:paraId="6560216C">
      <w:pPr>
        <w:spacing w:line="360" w:lineRule="auto"/>
        <w:rPr>
          <w:rFonts w:ascii="宋体" w:hAnsi="宋体"/>
          <w:color w:val="auto"/>
        </w:rPr>
      </w:pPr>
      <w:r>
        <w:rPr>
          <w:rFonts w:ascii="宋体" w:hAnsi="宋体"/>
          <w:color w:val="auto"/>
        </w:rPr>
        <w:t>3</w:t>
      </w:r>
      <w:r>
        <w:rPr>
          <w:rFonts w:hint="eastAsia" w:ascii="宋体" w:hAnsi="宋体"/>
          <w:color w:val="auto"/>
        </w:rPr>
        <w:t>．以上资料各项证书的有效期请自行核对并在报名时提交。</w:t>
      </w:r>
    </w:p>
    <w:p w14:paraId="379F1B66">
      <w:pPr>
        <w:spacing w:line="360" w:lineRule="auto"/>
        <w:rPr>
          <w:color w:val="auto"/>
        </w:rPr>
      </w:pPr>
      <w:r>
        <w:rPr>
          <w:rFonts w:hint="eastAsia" w:ascii="宋体" w:hAnsi="宋体"/>
          <w:b/>
          <w:color w:val="auto"/>
        </w:rPr>
        <w:t>4．以上资料需同时提供电子扫描件。</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Rounded MT Bold">
    <w:altName w:val="Arial"/>
    <w:panose1 w:val="020F0704030504030204"/>
    <w:charset w:val="00"/>
    <w:family w:val="swiss"/>
    <w:pitch w:val="default"/>
    <w:sig w:usb0="00000000" w:usb1="00000000" w:usb2="00000000" w:usb3="00000000" w:csb0="2000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7B"/>
    <w:rsid w:val="00011804"/>
    <w:rsid w:val="001917DF"/>
    <w:rsid w:val="002C5DA0"/>
    <w:rsid w:val="002C5E48"/>
    <w:rsid w:val="003642A3"/>
    <w:rsid w:val="003E4576"/>
    <w:rsid w:val="00427428"/>
    <w:rsid w:val="00437443"/>
    <w:rsid w:val="00461166"/>
    <w:rsid w:val="00592202"/>
    <w:rsid w:val="0072070D"/>
    <w:rsid w:val="0073287B"/>
    <w:rsid w:val="007C1E88"/>
    <w:rsid w:val="008D7C39"/>
    <w:rsid w:val="009C7E5B"/>
    <w:rsid w:val="00A55F8D"/>
    <w:rsid w:val="00AC0A00"/>
    <w:rsid w:val="00C40A1B"/>
    <w:rsid w:val="00C4347C"/>
    <w:rsid w:val="00CA4A87"/>
    <w:rsid w:val="00DC667B"/>
    <w:rsid w:val="00E85867"/>
    <w:rsid w:val="00F63541"/>
    <w:rsid w:val="08662942"/>
    <w:rsid w:val="247115FC"/>
    <w:rsid w:val="24B56DF0"/>
    <w:rsid w:val="30A77088"/>
    <w:rsid w:val="31B2533F"/>
    <w:rsid w:val="39AB62A8"/>
    <w:rsid w:val="70337F93"/>
    <w:rsid w:val="7DE2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9"/>
    <w:pPr>
      <w:keepNext/>
      <w:keepLines/>
      <w:widowControl/>
      <w:spacing w:before="340" w:after="330" w:line="578" w:lineRule="auto"/>
      <w:outlineLvl w:val="0"/>
    </w:pPr>
    <w:rPr>
      <w:rFonts w:ascii="仿宋" w:hAnsi="仿宋" w:eastAsia="仿宋" w:cs="仿宋"/>
      <w:b/>
      <w:bCs/>
      <w:kern w:val="44"/>
      <w:sz w:val="44"/>
      <w:szCs w:val="44"/>
      <w:lang w:eastAsia="en-US" w:bidi="en-US"/>
    </w:rPr>
  </w:style>
  <w:style w:type="paragraph" w:styleId="3">
    <w:name w:val="heading 2"/>
    <w:basedOn w:val="4"/>
    <w:next w:val="5"/>
    <w:link w:val="19"/>
    <w:qFormat/>
    <w:uiPriority w:val="0"/>
    <w:pPr>
      <w:widowControl w:val="0"/>
      <w:jc w:val="center"/>
      <w:outlineLvl w:val="1"/>
    </w:pPr>
    <w:rPr>
      <w:rFonts w:ascii="Arial" w:hAnsi="Arial" w:eastAsia="宋体" w:cs="Times New Roman"/>
      <w:b w:val="0"/>
      <w:bCs w:val="0"/>
      <w:kern w:val="2"/>
      <w:lang w:eastAsia="zh-CN" w:bidi="ar-SA"/>
    </w:rPr>
  </w:style>
  <w:style w:type="paragraph" w:styleId="4">
    <w:name w:val="heading 3"/>
    <w:basedOn w:val="1"/>
    <w:next w:val="1"/>
    <w:link w:val="20"/>
    <w:semiHidden/>
    <w:unhideWhenUsed/>
    <w:qFormat/>
    <w:uiPriority w:val="9"/>
    <w:pPr>
      <w:keepNext/>
      <w:keepLines/>
      <w:widowControl/>
      <w:spacing w:before="260" w:after="260" w:line="416" w:lineRule="auto"/>
      <w:outlineLvl w:val="2"/>
    </w:pPr>
    <w:rPr>
      <w:rFonts w:ascii="仿宋" w:hAnsi="仿宋" w:eastAsia="仿宋" w:cs="仿宋"/>
      <w:b/>
      <w:bCs/>
      <w:kern w:val="0"/>
      <w:sz w:val="32"/>
      <w:szCs w:val="32"/>
      <w:lang w:eastAsia="en-US" w:bidi="en-US"/>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7"/>
    <w:semiHidden/>
    <w:unhideWhenUsed/>
    <w:qFormat/>
    <w:uiPriority w:val="99"/>
    <w:pPr>
      <w:widowControl/>
      <w:spacing w:after="120" w:line="341" w:lineRule="auto"/>
    </w:pPr>
    <w:rPr>
      <w:rFonts w:ascii="仿宋" w:hAnsi="仿宋" w:eastAsia="仿宋" w:cs="仿宋"/>
      <w:kern w:val="0"/>
      <w:sz w:val="24"/>
      <w:szCs w:val="24"/>
      <w:lang w:eastAsia="en-US" w:bidi="en-US"/>
    </w:rPr>
  </w:style>
  <w:style w:type="paragraph" w:styleId="7">
    <w:name w:val="Block Text"/>
    <w:basedOn w:val="1"/>
    <w:qFormat/>
    <w:uiPriority w:val="99"/>
    <w:pPr>
      <w:spacing w:line="360" w:lineRule="auto"/>
      <w:ind w:left="900" w:right="-180" w:hanging="900" w:firstLineChars="200"/>
      <w:contextualSpacing/>
    </w:pPr>
    <w:rPr>
      <w:rFonts w:ascii="Arial" w:hAnsi="Arial" w:cs="Arial"/>
      <w:color w:val="000000"/>
      <w:sz w:val="24"/>
      <w:szCs w:val="22"/>
    </w:rPr>
  </w:style>
  <w:style w:type="paragraph" w:styleId="8">
    <w:name w:val="footer"/>
    <w:basedOn w:val="1"/>
    <w:link w:val="16"/>
    <w:semiHidden/>
    <w:unhideWhenUsed/>
    <w:qFormat/>
    <w:uiPriority w:val="99"/>
    <w:pPr>
      <w:widowControl/>
      <w:tabs>
        <w:tab w:val="center" w:pos="4153"/>
        <w:tab w:val="right" w:pos="8306"/>
      </w:tabs>
      <w:snapToGrid w:val="0"/>
      <w:jc w:val="left"/>
    </w:pPr>
    <w:rPr>
      <w:rFonts w:ascii="仿宋" w:hAnsi="仿宋" w:eastAsia="仿宋" w:cs="仿宋"/>
      <w:kern w:val="0"/>
      <w:sz w:val="18"/>
      <w:szCs w:val="18"/>
      <w:lang w:eastAsia="en-US" w:bidi="en-US"/>
    </w:rPr>
  </w:style>
  <w:style w:type="paragraph" w:styleId="9">
    <w:name w:val="header"/>
    <w:basedOn w:val="1"/>
    <w:link w:val="15"/>
    <w:semiHidden/>
    <w:unhideWhenUsed/>
    <w:qFormat/>
    <w:uiPriority w:val="99"/>
    <w:pPr>
      <w:widowControl/>
      <w:pBdr>
        <w:bottom w:val="single" w:color="auto" w:sz="6" w:space="1"/>
      </w:pBdr>
      <w:tabs>
        <w:tab w:val="center" w:pos="4153"/>
        <w:tab w:val="right" w:pos="8306"/>
      </w:tabs>
      <w:snapToGrid w:val="0"/>
      <w:jc w:val="center"/>
    </w:pPr>
    <w:rPr>
      <w:rFonts w:ascii="仿宋" w:hAnsi="仿宋" w:eastAsia="仿宋" w:cs="仿宋"/>
      <w:kern w:val="0"/>
      <w:sz w:val="18"/>
      <w:szCs w:val="18"/>
      <w:lang w:eastAsia="en-US" w:bidi="en-US"/>
    </w:rPr>
  </w:style>
  <w:style w:type="paragraph" w:styleId="10">
    <w:name w:val="Normal (Web)"/>
    <w:basedOn w:val="1"/>
    <w:qFormat/>
    <w:uiPriority w:val="99"/>
    <w:pPr>
      <w:widowControl/>
      <w:jc w:val="left"/>
    </w:pPr>
    <w:rPr>
      <w:rFonts w:ascii="宋体" w:hAnsi="宋体" w:cs="宋体"/>
      <w:kern w:val="0"/>
      <w:sz w:val="24"/>
      <w:szCs w:val="24"/>
    </w:rPr>
  </w:style>
  <w:style w:type="paragraph" w:styleId="11">
    <w:name w:val="Body Text First Indent"/>
    <w:basedOn w:val="6"/>
    <w:link w:val="18"/>
    <w:unhideWhenUsed/>
    <w:qFormat/>
    <w:uiPriority w:val="99"/>
    <w:pPr>
      <w:widowControl w:val="0"/>
      <w:spacing w:line="240" w:lineRule="auto"/>
      <w:ind w:firstLine="420" w:firstLineChars="100"/>
    </w:pPr>
    <w:rPr>
      <w:rFonts w:ascii="Times New Roman" w:hAnsi="Times New Roman" w:eastAsia="宋体" w:cs="Times New Roman"/>
      <w:kern w:val="2"/>
      <w:sz w:val="21"/>
      <w:szCs w:val="21"/>
      <w:lang w:eastAsia="zh-CN" w:bidi="ar-SA"/>
    </w:rPr>
  </w:style>
  <w:style w:type="character" w:styleId="14">
    <w:name w:val="Hyperlink"/>
    <w:qFormat/>
    <w:uiPriority w:val="99"/>
    <w:rPr>
      <w:rFonts w:cs="Times New Roman"/>
      <w:color w:val="0000FF"/>
      <w:u w:val="single"/>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正文文本 Char"/>
    <w:basedOn w:val="13"/>
    <w:link w:val="6"/>
    <w:semiHidden/>
    <w:qFormat/>
    <w:uiPriority w:val="99"/>
  </w:style>
  <w:style w:type="character" w:customStyle="1" w:styleId="18">
    <w:name w:val="正文首行缩进 Char"/>
    <w:basedOn w:val="17"/>
    <w:link w:val="11"/>
    <w:semiHidden/>
    <w:qFormat/>
    <w:uiPriority w:val="99"/>
    <w:rPr>
      <w:rFonts w:ascii="Times New Roman" w:hAnsi="Times New Roman" w:eastAsia="宋体" w:cs="Times New Roman"/>
      <w:kern w:val="2"/>
      <w:sz w:val="21"/>
      <w:szCs w:val="21"/>
      <w:lang w:eastAsia="zh-CN" w:bidi="ar-SA"/>
    </w:rPr>
  </w:style>
  <w:style w:type="character" w:customStyle="1" w:styleId="19">
    <w:name w:val="标题 2 Char"/>
    <w:basedOn w:val="13"/>
    <w:link w:val="3"/>
    <w:qFormat/>
    <w:uiPriority w:val="0"/>
    <w:rPr>
      <w:rFonts w:ascii="Arial" w:hAnsi="Arial" w:eastAsia="宋体" w:cs="Times New Roman"/>
      <w:kern w:val="2"/>
      <w:sz w:val="32"/>
      <w:szCs w:val="32"/>
      <w:lang w:eastAsia="zh-CN" w:bidi="ar-SA"/>
    </w:rPr>
  </w:style>
  <w:style w:type="character" w:customStyle="1" w:styleId="20">
    <w:name w:val="标题 3 Char"/>
    <w:basedOn w:val="13"/>
    <w:link w:val="4"/>
    <w:semiHidden/>
    <w:qFormat/>
    <w:uiPriority w:val="9"/>
    <w:rPr>
      <w:b/>
      <w:bCs/>
      <w:sz w:val="32"/>
      <w:szCs w:val="32"/>
    </w:rPr>
  </w:style>
  <w:style w:type="character" w:customStyle="1" w:styleId="21">
    <w:name w:val="标题 4 Char"/>
    <w:basedOn w:val="13"/>
    <w:link w:val="5"/>
    <w:semiHidden/>
    <w:uiPriority w:val="9"/>
    <w:rPr>
      <w:rFonts w:asciiTheme="majorHAnsi" w:hAnsiTheme="majorHAnsi" w:eastAsiaTheme="majorEastAsia" w:cstheme="majorBidi"/>
      <w:b/>
      <w:bCs/>
      <w:sz w:val="28"/>
      <w:szCs w:val="28"/>
    </w:rPr>
  </w:style>
  <w:style w:type="character" w:customStyle="1" w:styleId="22">
    <w:name w:val="标题 1 Char"/>
    <w:basedOn w:val="13"/>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2437</Words>
  <Characters>2593</Characters>
  <Lines>25</Lines>
  <Paragraphs>7</Paragraphs>
  <TotalTime>11</TotalTime>
  <ScaleCrop>false</ScaleCrop>
  <LinksUpToDate>false</LinksUpToDate>
  <CharactersWithSpaces>2819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2024-12-12T01:36:00Z</dcterms:created>
  <dc:creator>Microsoft</dc:creator>
  <cp:lastModifiedBy>屋前小树</cp:lastModifiedBy>
  <dcterms:modified xsi:type="dcterms:W3CDTF">2024-12-23T06:44:54Z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eyJoZGlkIjoiZDNiNTJiODc4YzE0NDU1YTkzYzMyNzFmMGEyZGQ3ODgiLCJ1c2VySWQiOiI0NzUyOTE5NjgifQ==</vt:lpwstr>
  </property>
  <property fmtid="{D5CDD505-2E9C-101B-9397-08002B2CF9AE}" pid="4" name="ICV">
    <vt:lpwstr>D4325CEA5F97488E84A48F31764150CD_13</vt:lpwstr>
  </property>
</Properties>
</file>